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A3D" w:rsidRDefault="002B2A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600575" cy="31527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3D" w:rsidRDefault="002B2A3D">
      <w:pPr>
        <w:rPr>
          <w:rFonts w:hint="eastAsia"/>
        </w:rPr>
      </w:pPr>
      <w:r>
        <w:rPr>
          <w:rFonts w:hint="eastAsia"/>
        </w:rPr>
        <w:t>性能：</w:t>
      </w:r>
      <w:r>
        <w:rPr>
          <w:rFonts w:ascii="Tahoma" w:hAnsi="Tahoma" w:cs="Tahoma"/>
          <w:noProof/>
          <w:color w:val="333333"/>
          <w:szCs w:val="21"/>
        </w:rPr>
        <w:drawing>
          <wp:inline distT="0" distB="0" distL="0" distR="0">
            <wp:extent cx="342900" cy="161925"/>
            <wp:effectExtent l="19050" t="0" r="0" b="0"/>
            <wp:docPr id="2" name="图片 6" descr="http://www.dgwhd.com/res/dgwhd/pdres/201405/201405261309276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gwhd.com/res/dgwhd/pdres/201405/2014052613092766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A3D" w:rsidRDefault="002B2A3D" w:rsidP="002B2A3D">
      <w:pPr>
        <w:pStyle w:val="heading02"/>
        <w:shd w:val="clear" w:color="auto" w:fill="FFFFFF"/>
        <w:spacing w:before="450" w:beforeAutospacing="0" w:after="30" w:afterAutospacing="0" w:line="225" w:lineRule="atLeast"/>
        <w:rPr>
          <w:rFonts w:ascii="Tahoma" w:hAnsi="Tahoma" w:cs="Tahoma"/>
          <w:b/>
          <w:bCs/>
          <w:color w:val="C40E18"/>
          <w:sz w:val="21"/>
          <w:szCs w:val="21"/>
        </w:rPr>
      </w:pPr>
      <w:r>
        <w:rPr>
          <w:rFonts w:ascii="Tahoma" w:hAnsi="Tahoma" w:cs="Tahoma"/>
          <w:b/>
          <w:bCs/>
          <w:color w:val="C40E18"/>
          <w:sz w:val="21"/>
          <w:szCs w:val="21"/>
        </w:rPr>
        <w:t>处理器，高速</w:t>
      </w:r>
    </w:p>
    <w:p w:rsidR="002B2A3D" w:rsidRDefault="002B2A3D" w:rsidP="002B2A3D">
      <w:pPr>
        <w:pStyle w:val="textl01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/>
          <w:color w:val="333333"/>
          <w:sz w:val="21"/>
          <w:szCs w:val="21"/>
        </w:rPr>
      </w:pPr>
      <w:r>
        <w:rPr>
          <w:rFonts w:ascii="Tahoma" w:hAnsi="Tahoma" w:cs="Tahoma"/>
          <w:color w:val="333333"/>
          <w:sz w:val="21"/>
          <w:szCs w:val="21"/>
        </w:rPr>
        <w:t>日志、脚本、报警、软元件数据传送等的高负荷处理期间，画面操作依然流畅。</w:t>
      </w:r>
      <w:r>
        <w:rPr>
          <w:rFonts w:ascii="Tahoma" w:hAnsi="Tahoma" w:cs="Tahoma"/>
          <w:color w:val="333333"/>
          <w:sz w:val="21"/>
          <w:szCs w:val="21"/>
        </w:rPr>
        <w:br/>
        <w:t>(</w:t>
      </w:r>
      <w:r>
        <w:rPr>
          <w:rFonts w:ascii="Tahoma" w:hAnsi="Tahoma" w:cs="Tahoma"/>
          <w:color w:val="333333"/>
          <w:sz w:val="21"/>
          <w:szCs w:val="21"/>
        </w:rPr>
        <w:t>监视性能提升</w:t>
      </w:r>
      <w:r>
        <w:rPr>
          <w:rFonts w:ascii="Tahoma" w:hAnsi="Tahoma" w:cs="Tahoma"/>
          <w:color w:val="333333"/>
          <w:sz w:val="21"/>
          <w:szCs w:val="21"/>
        </w:rPr>
        <w:t>2</w:t>
      </w:r>
      <w:r>
        <w:rPr>
          <w:rFonts w:ascii="Tahoma" w:hAnsi="Tahoma" w:cs="Tahoma"/>
          <w:color w:val="333333"/>
          <w:sz w:val="21"/>
          <w:szCs w:val="21"/>
        </w:rPr>
        <w:t>倍多</w:t>
      </w:r>
      <w:r>
        <w:rPr>
          <w:rFonts w:ascii="Tahoma" w:hAnsi="Tahoma" w:cs="Tahoma"/>
          <w:color w:val="333333"/>
          <w:sz w:val="21"/>
          <w:szCs w:val="21"/>
        </w:rPr>
        <w:t>)</w:t>
      </w:r>
    </w:p>
    <w:p w:rsidR="002B2A3D" w:rsidRDefault="002B2A3D" w:rsidP="002B2A3D">
      <w:pPr>
        <w:pStyle w:val="heading02"/>
        <w:shd w:val="clear" w:color="auto" w:fill="FFFFFF"/>
        <w:spacing w:before="450" w:beforeAutospacing="0" w:after="30" w:afterAutospacing="0" w:line="225" w:lineRule="atLeast"/>
        <w:rPr>
          <w:rFonts w:ascii="Tahoma" w:hAnsi="Tahoma" w:cs="Tahoma"/>
          <w:b/>
          <w:bCs/>
          <w:color w:val="C40E18"/>
          <w:sz w:val="21"/>
          <w:szCs w:val="21"/>
        </w:rPr>
      </w:pPr>
      <w:r>
        <w:rPr>
          <w:rFonts w:ascii="Tahoma" w:hAnsi="Tahoma" w:cs="Tahoma"/>
          <w:b/>
          <w:bCs/>
          <w:color w:val="C40E18"/>
          <w:sz w:val="21"/>
          <w:szCs w:val="21"/>
        </w:rPr>
        <w:t>存储容量，增大</w:t>
      </w:r>
    </w:p>
    <w:p w:rsidR="002B2A3D" w:rsidRDefault="002B2A3D" w:rsidP="002B2A3D">
      <w:pPr>
        <w:pStyle w:val="textl01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  <w:r>
        <w:rPr>
          <w:rFonts w:ascii="Tahoma" w:hAnsi="Tahoma" w:cs="Tahoma"/>
          <w:color w:val="333333"/>
          <w:sz w:val="21"/>
          <w:szCs w:val="21"/>
        </w:rPr>
        <w:t>创建画面无需担心数据容量。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t>采用工程数据压缩技术，即使没有</w:t>
      </w:r>
      <w:r>
        <w:rPr>
          <w:rFonts w:ascii="Tahoma" w:hAnsi="Tahoma" w:cs="Tahoma"/>
          <w:color w:val="333333"/>
          <w:sz w:val="21"/>
          <w:szCs w:val="21"/>
        </w:rPr>
        <w:t>SD</w:t>
      </w:r>
      <w:r>
        <w:rPr>
          <w:rFonts w:ascii="Tahoma" w:hAnsi="Tahoma" w:cs="Tahoma"/>
          <w:color w:val="333333"/>
          <w:sz w:val="21"/>
          <w:szCs w:val="21"/>
        </w:rPr>
        <w:t>存储卡，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t>也可以实际使用</w:t>
      </w:r>
      <w:r>
        <w:rPr>
          <w:rFonts w:ascii="Tahoma" w:hAnsi="Tahoma" w:cs="Tahoma"/>
          <w:color w:val="333333"/>
          <w:sz w:val="21"/>
          <w:szCs w:val="21"/>
        </w:rPr>
        <w:t>128MB</w:t>
      </w:r>
      <w:r>
        <w:rPr>
          <w:rFonts w:ascii="Tahoma" w:hAnsi="Tahoma" w:cs="Tahoma"/>
          <w:color w:val="333333"/>
          <w:sz w:val="21"/>
          <w:szCs w:val="21"/>
        </w:rPr>
        <w:t>。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Style w:val="red"/>
          <w:rFonts w:ascii="Tahoma" w:hAnsi="Tahoma" w:cs="Tahoma"/>
          <w:color w:val="FF0000"/>
          <w:sz w:val="21"/>
          <w:szCs w:val="21"/>
        </w:rPr>
        <w:t>*</w:t>
      </w:r>
      <w:r>
        <w:rPr>
          <w:rFonts w:ascii="Tahoma" w:hAnsi="Tahoma" w:cs="Tahoma"/>
          <w:color w:val="333333"/>
          <w:sz w:val="21"/>
          <w:szCs w:val="21"/>
        </w:rPr>
        <w:t>有的工程需要</w:t>
      </w:r>
      <w:r>
        <w:rPr>
          <w:rFonts w:ascii="Tahoma" w:hAnsi="Tahoma" w:cs="Tahoma"/>
          <w:color w:val="333333"/>
          <w:sz w:val="21"/>
          <w:szCs w:val="21"/>
        </w:rPr>
        <w:t>SD</w:t>
      </w:r>
      <w:r>
        <w:rPr>
          <w:rFonts w:ascii="Tahoma" w:hAnsi="Tahoma" w:cs="Tahoma"/>
          <w:color w:val="333333"/>
          <w:sz w:val="21"/>
          <w:szCs w:val="21"/>
        </w:rPr>
        <w:t>存储卡</w:t>
      </w:r>
    </w:p>
    <w:p w:rsidR="002B2A3D" w:rsidRDefault="002B2A3D" w:rsidP="002B2A3D">
      <w:pPr>
        <w:pStyle w:val="heading02"/>
        <w:shd w:val="clear" w:color="auto" w:fill="FFFFFF"/>
        <w:spacing w:before="450" w:beforeAutospacing="0" w:after="30" w:afterAutospacing="0" w:line="225" w:lineRule="atLeast"/>
        <w:rPr>
          <w:rFonts w:ascii="Tahoma" w:hAnsi="Tahoma" w:cs="Tahoma" w:hint="eastAsia"/>
          <w:b/>
          <w:bCs/>
          <w:color w:val="C40E18"/>
          <w:sz w:val="21"/>
          <w:szCs w:val="21"/>
        </w:rPr>
      </w:pPr>
      <w:r>
        <w:rPr>
          <w:rFonts w:ascii="Tahoma" w:hAnsi="Tahoma" w:cs="Tahoma"/>
          <w:b/>
          <w:bCs/>
          <w:color w:val="C40E18"/>
          <w:sz w:val="21"/>
          <w:szCs w:val="21"/>
        </w:rPr>
        <w:t>多点触摸</w:t>
      </w:r>
      <w:r>
        <w:rPr>
          <w:rFonts w:ascii="Tahoma" w:hAnsi="Tahoma" w:cs="Tahoma"/>
          <w:b/>
          <w:bCs/>
          <w:color w:val="C40E18"/>
          <w:sz w:val="21"/>
          <w:szCs w:val="21"/>
        </w:rPr>
        <w:t>/</w:t>
      </w:r>
      <w:r>
        <w:rPr>
          <w:rFonts w:ascii="Tahoma" w:hAnsi="Tahoma" w:cs="Tahoma"/>
          <w:b/>
          <w:bCs/>
          <w:color w:val="C40E18"/>
          <w:sz w:val="21"/>
          <w:szCs w:val="21"/>
        </w:rPr>
        <w:t>手势操作，舒适</w:t>
      </w:r>
    </w:p>
    <w:p w:rsidR="002B2A3D" w:rsidRPr="002B2A3D" w:rsidRDefault="002B2A3D" w:rsidP="002B2A3D">
      <w:pPr>
        <w:pStyle w:val="heading02"/>
        <w:shd w:val="clear" w:color="auto" w:fill="FFFFFF"/>
        <w:spacing w:before="450" w:beforeAutospacing="0" w:after="30" w:afterAutospacing="0" w:line="225" w:lineRule="atLeast"/>
        <w:rPr>
          <w:rFonts w:ascii="Tahoma" w:hAnsi="Tahoma" w:cs="Tahoma"/>
          <w:b/>
          <w:bCs/>
          <w:color w:val="C40E18"/>
          <w:sz w:val="21"/>
          <w:szCs w:val="21"/>
        </w:rPr>
      </w:pPr>
      <w:r>
        <w:rPr>
          <w:rFonts w:ascii="Tahoma" w:hAnsi="Tahoma" w:cs="Tahoma"/>
          <w:color w:val="333333"/>
          <w:sz w:val="21"/>
          <w:szCs w:val="21"/>
        </w:rPr>
        <w:t>通过手势操作，可缩放、滚动画面。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2B2A3D" w:rsidRDefault="002B2A3D" w:rsidP="002B2A3D">
      <w:pPr>
        <w:pStyle w:val="heading02"/>
        <w:shd w:val="clear" w:color="auto" w:fill="FFFFFF"/>
        <w:spacing w:before="450" w:beforeAutospacing="0" w:after="30" w:afterAutospacing="0" w:line="225" w:lineRule="atLeast"/>
        <w:rPr>
          <w:rFonts w:ascii="Tahoma" w:hAnsi="Tahoma" w:cs="Tahoma"/>
          <w:b/>
          <w:bCs/>
          <w:color w:val="C40E18"/>
          <w:sz w:val="21"/>
          <w:szCs w:val="21"/>
        </w:rPr>
      </w:pPr>
      <w:r>
        <w:rPr>
          <w:rFonts w:ascii="Tahoma" w:hAnsi="Tahoma" w:cs="Tahoma"/>
          <w:b/>
          <w:bCs/>
          <w:color w:val="C40E18"/>
          <w:sz w:val="21"/>
          <w:szCs w:val="21"/>
        </w:rPr>
        <w:t>采用轮廓字体和</w:t>
      </w:r>
      <w:r>
        <w:rPr>
          <w:rFonts w:ascii="Tahoma" w:hAnsi="Tahoma" w:cs="Tahoma"/>
          <w:b/>
          <w:bCs/>
          <w:color w:val="C40E18"/>
          <w:sz w:val="21"/>
          <w:szCs w:val="21"/>
        </w:rPr>
        <w:t>PNG</w:t>
      </w:r>
      <w:r>
        <w:rPr>
          <w:rFonts w:ascii="Tahoma" w:hAnsi="Tahoma" w:cs="Tahoma"/>
          <w:b/>
          <w:bCs/>
          <w:color w:val="C40E18"/>
          <w:sz w:val="21"/>
          <w:szCs w:val="21"/>
        </w:rPr>
        <w:t>图像，靓丽</w:t>
      </w: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  <w:r>
        <w:rPr>
          <w:rFonts w:ascii="Tahoma" w:hAnsi="Tahoma" w:cs="Tahoma"/>
          <w:color w:val="333333"/>
          <w:sz w:val="21"/>
          <w:szCs w:val="21"/>
        </w:rPr>
        <w:t>即使缩小放大，也能靓丽呈现的字体及部件库支持画面设计</w:t>
      </w: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 w:hint="eastAsia"/>
          <w:color w:val="333333"/>
          <w:sz w:val="21"/>
          <w:szCs w:val="21"/>
        </w:rPr>
      </w:pP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right="150"/>
        <w:rPr>
          <w:rFonts w:ascii="Tahoma" w:hAnsi="Tahoma" w:cs="Tahoma"/>
          <w:color w:val="333333"/>
          <w:sz w:val="21"/>
          <w:szCs w:val="21"/>
        </w:rPr>
      </w:pPr>
      <w:r>
        <w:rPr>
          <w:rFonts w:ascii="Tahoma" w:hAnsi="Tahoma" w:cs="Tahoma"/>
          <w:b/>
          <w:bCs/>
          <w:color w:val="C40E18"/>
          <w:sz w:val="21"/>
          <w:szCs w:val="21"/>
        </w:rPr>
        <w:t>产品阵容，丰富</w:t>
      </w:r>
    </w:p>
    <w:p w:rsidR="002B2A3D" w:rsidRDefault="002B2A3D" w:rsidP="002B2A3D">
      <w:pPr>
        <w:pStyle w:val="textl02"/>
        <w:shd w:val="clear" w:color="auto" w:fill="FFFFFF"/>
        <w:spacing w:before="0" w:beforeAutospacing="0" w:after="0" w:afterAutospacing="0" w:line="225" w:lineRule="atLeast"/>
        <w:ind w:left="240" w:right="150"/>
        <w:rPr>
          <w:rFonts w:ascii="Tahoma" w:hAnsi="Tahoma" w:cs="Tahoma"/>
          <w:color w:val="333333"/>
          <w:sz w:val="21"/>
          <w:szCs w:val="21"/>
        </w:rPr>
      </w:pPr>
      <w:r>
        <w:rPr>
          <w:rFonts w:ascii="Tahoma" w:hAnsi="Tahoma" w:cs="Tahoma"/>
          <w:color w:val="333333"/>
          <w:sz w:val="21"/>
          <w:szCs w:val="21"/>
        </w:rPr>
        <w:t>白色款新上市。可配合设备选择颜色。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t>前机身采用平面设计</w:t>
      </w:r>
      <w:r>
        <w:rPr>
          <w:rFonts w:ascii="Tahoma" w:hAnsi="Tahoma" w:cs="Tahoma"/>
          <w:color w:val="333333"/>
          <w:sz w:val="21"/>
          <w:szCs w:val="21"/>
        </w:rPr>
        <w:t>(</w:t>
      </w:r>
      <w:r>
        <w:rPr>
          <w:rFonts w:ascii="Tahoma" w:hAnsi="Tahoma" w:cs="Tahoma"/>
          <w:color w:val="333333"/>
          <w:sz w:val="21"/>
          <w:szCs w:val="21"/>
        </w:rPr>
        <w:t>无</w:t>
      </w:r>
      <w:r>
        <w:rPr>
          <w:rFonts w:ascii="Tahoma" w:hAnsi="Tahoma" w:cs="Tahoma"/>
          <w:color w:val="333333"/>
          <w:sz w:val="21"/>
          <w:szCs w:val="21"/>
        </w:rPr>
        <w:t>USB</w:t>
      </w:r>
      <w:r>
        <w:rPr>
          <w:rFonts w:ascii="Tahoma" w:hAnsi="Tahoma" w:cs="Tahoma"/>
          <w:color w:val="333333"/>
          <w:sz w:val="21"/>
          <w:szCs w:val="21"/>
        </w:rPr>
        <w:t>接口</w:t>
      </w:r>
      <w:r>
        <w:rPr>
          <w:rFonts w:ascii="Tahoma" w:hAnsi="Tahoma" w:cs="Tahoma"/>
          <w:color w:val="333333"/>
          <w:sz w:val="21"/>
          <w:szCs w:val="21"/>
        </w:rPr>
        <w:t>)</w:t>
      </w:r>
      <w:r>
        <w:rPr>
          <w:rFonts w:ascii="Tahoma" w:hAnsi="Tahoma" w:cs="Tahoma"/>
          <w:color w:val="333333"/>
          <w:sz w:val="21"/>
          <w:szCs w:val="21"/>
        </w:rPr>
        <w:t>，清洗方便。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t>适合纵向放置，即使空间狭窄、细长也放得下。可在各种现场使用。</w:t>
      </w:r>
    </w:p>
    <w:p w:rsidR="002B2A3D" w:rsidRDefault="002B2A3D">
      <w:pPr>
        <w:rPr>
          <w:rFonts w:hint="eastAsia"/>
        </w:rPr>
      </w:pPr>
    </w:p>
    <w:p w:rsidR="0089671E" w:rsidRDefault="0089671E">
      <w:pPr>
        <w:rPr>
          <w:rFonts w:hint="eastAsia"/>
        </w:rPr>
      </w:pPr>
      <w:r>
        <w:rPr>
          <w:rFonts w:hint="eastAsia"/>
        </w:rPr>
        <w:t>型号：</w:t>
      </w:r>
    </w:p>
    <w:p w:rsidR="0089671E" w:rsidRPr="002B2A3D" w:rsidRDefault="0089671E">
      <w:r>
        <w:rPr>
          <w:noProof/>
        </w:rPr>
        <w:drawing>
          <wp:inline distT="0" distB="0" distL="0" distR="0">
            <wp:extent cx="5274310" cy="2503628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671E" w:rsidRPr="002B2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7FF" w:rsidRDefault="00AB77FF" w:rsidP="002B2A3D">
      <w:r>
        <w:separator/>
      </w:r>
    </w:p>
  </w:endnote>
  <w:endnote w:type="continuationSeparator" w:id="1">
    <w:p w:rsidR="00AB77FF" w:rsidRDefault="00AB77FF" w:rsidP="002B2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7FF" w:rsidRDefault="00AB77FF" w:rsidP="002B2A3D">
      <w:r>
        <w:separator/>
      </w:r>
    </w:p>
  </w:footnote>
  <w:footnote w:type="continuationSeparator" w:id="1">
    <w:p w:rsidR="00AB77FF" w:rsidRDefault="00AB77FF" w:rsidP="002B2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A3D"/>
    <w:rsid w:val="002B2A3D"/>
    <w:rsid w:val="0089671E"/>
    <w:rsid w:val="00AB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2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2A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2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2A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2A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2A3D"/>
    <w:rPr>
      <w:sz w:val="18"/>
      <w:szCs w:val="18"/>
    </w:rPr>
  </w:style>
  <w:style w:type="paragraph" w:customStyle="1" w:styleId="heading02">
    <w:name w:val="heading02"/>
    <w:basedOn w:val="a"/>
    <w:rsid w:val="002B2A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con">
    <w:name w:val="icon"/>
    <w:basedOn w:val="a"/>
    <w:rsid w:val="002B2A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l01">
    <w:name w:val="text_l01"/>
    <w:basedOn w:val="a"/>
    <w:rsid w:val="002B2A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red">
    <w:name w:val="red"/>
    <w:basedOn w:val="a0"/>
    <w:rsid w:val="002B2A3D"/>
  </w:style>
  <w:style w:type="paragraph" w:customStyle="1" w:styleId="textl02">
    <w:name w:val="text_l02"/>
    <w:basedOn w:val="a"/>
    <w:rsid w:val="002B2A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row">
    <w:name w:val="arrow"/>
    <w:basedOn w:val="a0"/>
    <w:rsid w:val="002B2A3D"/>
  </w:style>
  <w:style w:type="character" w:styleId="a6">
    <w:name w:val="Hyperlink"/>
    <w:basedOn w:val="a0"/>
    <w:uiPriority w:val="99"/>
    <w:semiHidden/>
    <w:unhideWhenUsed/>
    <w:rsid w:val="002B2A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07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66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174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56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743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2015-07-10T07:25:00Z</dcterms:created>
  <dcterms:modified xsi:type="dcterms:W3CDTF">2015-07-10T07:30:00Z</dcterms:modified>
</cp:coreProperties>
</file>