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35EF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401414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01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MR-JE系列伺服是三菱在低端伺服市场的核心产品，完全替代MR-ES系列。</w:t>
      </w:r>
    </w:p>
    <w:p w:rsid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MR-JE-A具备脉冲和模拟量输入，是MR-E-A-KH003和MR-E-AG-KH003的合体！</w:t>
      </w:r>
    </w:p>
    <w:p w:rsid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功率范围：0.1KW~3.0KW</w:t>
      </w:r>
    </w:p>
    <w:p w:rsidR="00135EFE" w:rsidRDefault="00135EF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85363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8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兼有性能可靠并简单易用的三菱电机伺服系统“MELSERVO-JE”系列，其速度频率响应达2.0kHz，在同类等级中实属卓越。三菱电机“MELSERVO-JE”系列伺服以节能为设计理念，具有备受推崇的“高级一键式调谐”功能，更加简单易用，通过国际标准认证，满足驱动控制所需。</w:t>
      </w:r>
    </w:p>
    <w:p w:rsid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  MELSERVO-JE系列具备的“高级一键式调谐功能”，无须电脑，只有一键式操作即可完成伺服调整，还可自动调整振动抑制控制及鲁棒滤波器，大大增加了易用性。同时，配有瞬停TOUGH DRIVE功能和大容量主电路电容器，减少瞬停造成的停机损耗，瞬停耐量大幅度增大。MELSERVO-JE系列的大容量驱动器记录器，能将报警前后的伺服数据存入ROM存储器，使得能够迅速，准确查明报警原因。</w:t>
      </w:r>
    </w:p>
    <w:p w:rsid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  除了易用性的大大提升，MELSERVO-JE系列的可靠性也是众人翘首以盼，其利用专用引擎实现速度频率响应2.0kHz，缩短了间歇时间；配有131072pulses/rev（17位）增量高分辨率编码器，实现装置的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lastRenderedPageBreak/>
        <w:t>高精度。三菱电机伺服的产品开发一向以节能为理念，“MELSERVO-JE“也不例外，它通过大容量主电路电容器有效活用再生能源，大大减少了不必要的能耗。</w:t>
      </w:r>
    </w:p>
    <w:p w:rsid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      全世界拭目以待的MELSERVO-JE系列，打造全球通用伺服，它支持漏型和源型配线，指令脉冲输入和数字输入输出，世界各地的FA中心处理包括售后在内的所有业务也同步的对MELSERVO-JE做强有力的支持。</w:t>
      </w:r>
    </w:p>
    <w:p w:rsid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Fonts w:ascii="微软雅黑" w:eastAsia="微软雅黑" w:hAnsi="微软雅黑" w:hint="eastAsia"/>
          <w:color w:val="333333"/>
          <w:sz w:val="18"/>
          <w:szCs w:val="18"/>
        </w:rPr>
        <w:t>性能对比:</w:t>
      </w:r>
    </w:p>
    <w:p w:rsidR="00135EFE" w:rsidRPr="00135EFE" w:rsidRDefault="00135EFE" w:rsidP="00135EFE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Fonts w:ascii="微软雅黑" w:eastAsia="微软雅黑" w:hAnsi="微软雅黑"/>
          <w:noProof/>
          <w:color w:val="333333"/>
          <w:sz w:val="18"/>
          <w:szCs w:val="18"/>
        </w:rPr>
        <w:drawing>
          <wp:inline distT="0" distB="0" distL="0" distR="0">
            <wp:extent cx="5274310" cy="292929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2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5EFE" w:rsidRPr="00135E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2FE" w:rsidRDefault="00A102FE" w:rsidP="00135EFE">
      <w:r>
        <w:separator/>
      </w:r>
    </w:p>
  </w:endnote>
  <w:endnote w:type="continuationSeparator" w:id="1">
    <w:p w:rsidR="00A102FE" w:rsidRDefault="00A102FE" w:rsidP="00135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2FE" w:rsidRDefault="00A102FE" w:rsidP="00135EFE">
      <w:r>
        <w:separator/>
      </w:r>
    </w:p>
  </w:footnote>
  <w:footnote w:type="continuationSeparator" w:id="1">
    <w:p w:rsidR="00A102FE" w:rsidRDefault="00A102FE" w:rsidP="00135E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5EFE"/>
    <w:rsid w:val="00135EFE"/>
    <w:rsid w:val="00A10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5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5E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5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5E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5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5EFE"/>
    <w:rPr>
      <w:sz w:val="18"/>
      <w:szCs w:val="18"/>
    </w:rPr>
  </w:style>
  <w:style w:type="paragraph" w:styleId="a6">
    <w:name w:val="Normal (Web)"/>
    <w:basedOn w:val="a"/>
    <w:uiPriority w:val="99"/>
    <w:unhideWhenUsed/>
    <w:rsid w:val="00135E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111</Words>
  <Characters>636</Characters>
  <Application>Microsoft Office Word</Application>
  <DocSecurity>0</DocSecurity>
  <Lines>5</Lines>
  <Paragraphs>1</Paragraphs>
  <ScaleCrop>false</ScaleCrop>
  <Company>微软中国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2015-07-10T07:59:00Z</dcterms:created>
  <dcterms:modified xsi:type="dcterms:W3CDTF">2015-07-10T08:03:00Z</dcterms:modified>
</cp:coreProperties>
</file>