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83" w:rsidRDefault="00003C56" w:rsidP="00003C56">
      <w:pPr>
        <w:ind w:firstLineChars="650" w:firstLine="1365"/>
        <w:rPr>
          <w:rFonts w:hint="eastAsia"/>
          <w:color w:val="333333"/>
          <w:szCs w:val="21"/>
        </w:rPr>
      </w:pPr>
      <w:r>
        <w:rPr>
          <w:noProof/>
          <w:color w:val="333333"/>
          <w:szCs w:val="21"/>
        </w:rPr>
        <w:drawing>
          <wp:inline distT="0" distB="0" distL="0" distR="0">
            <wp:extent cx="2733675" cy="1685925"/>
            <wp:effectExtent l="19050" t="0" r="9525" b="0"/>
            <wp:docPr id="1" name="图片 1" descr="C:\Users\Administrator\Desktop\20140526131758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4052613175897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C56" w:rsidRDefault="00003C56">
      <w:pPr>
        <w:rPr>
          <w:rFonts w:hint="eastAsia"/>
          <w:color w:val="333333"/>
          <w:szCs w:val="21"/>
        </w:rPr>
      </w:pPr>
    </w:p>
    <w:p w:rsidR="00E90083" w:rsidRDefault="00E90083">
      <w:pPr>
        <w:rPr>
          <w:rFonts w:hint="eastAsia"/>
          <w:color w:val="333333"/>
          <w:szCs w:val="21"/>
        </w:rPr>
      </w:pPr>
      <w:r>
        <w:rPr>
          <w:rFonts w:hint="eastAsia"/>
          <w:color w:val="333333"/>
          <w:szCs w:val="21"/>
        </w:rPr>
        <w:t>简介：</w:t>
      </w:r>
    </w:p>
    <w:p w:rsidR="00000000" w:rsidRDefault="00E90083">
      <w:pPr>
        <w:rPr>
          <w:rFonts w:hint="eastAsia"/>
          <w:color w:val="333333"/>
          <w:szCs w:val="21"/>
        </w:rPr>
      </w:pPr>
      <w:r>
        <w:rPr>
          <w:rFonts w:hint="eastAsia"/>
          <w:color w:val="333333"/>
          <w:szCs w:val="21"/>
        </w:rPr>
        <w:t>作为全球工业自动化行业领先企业，三菱电机最新推出与人，与机器，与环境完美和谐的新一代伺服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系统——</w:t>
      </w:r>
      <w:r>
        <w:rPr>
          <w:rFonts w:ascii="Calibri" w:hAnsi="Calibri" w:cs="Calibri"/>
          <w:color w:val="333333"/>
          <w:szCs w:val="21"/>
        </w:rPr>
        <w:t>MELSERV0-J4</w:t>
      </w:r>
      <w:r>
        <w:rPr>
          <w:rFonts w:hint="eastAsia"/>
          <w:color w:val="333333"/>
          <w:szCs w:val="21"/>
        </w:rPr>
        <w:t>系列。</w:t>
      </w:r>
      <w:r>
        <w:rPr>
          <w:rFonts w:ascii="Calibri" w:hAnsi="Calibri" w:cs="Calibri"/>
          <w:color w:val="333333"/>
          <w:szCs w:val="21"/>
        </w:rPr>
        <w:t>MELSERVO-J4</w:t>
      </w:r>
      <w:r>
        <w:rPr>
          <w:rFonts w:hint="eastAsia"/>
          <w:color w:val="333333"/>
          <w:szCs w:val="21"/>
        </w:rPr>
        <w:t>系列伺服安全、环保，它既是全数字化的先导</w:t>
      </w:r>
      <w:r>
        <w:rPr>
          <w:rFonts w:ascii="Calibri" w:hAnsi="Calibri" w:cs="Calibri"/>
          <w:color w:val="333333"/>
          <w:szCs w:val="21"/>
        </w:rPr>
        <w:t>,</w:t>
      </w:r>
      <w:r>
        <w:rPr>
          <w:rFonts w:hint="eastAsia"/>
          <w:color w:val="333333"/>
          <w:szCs w:val="21"/>
        </w:rPr>
        <w:t>也与以往技术一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脉相承。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       </w:t>
      </w:r>
      <w:r>
        <w:rPr>
          <w:rFonts w:hint="eastAsia"/>
          <w:color w:val="333333"/>
          <w:szCs w:val="21"/>
        </w:rPr>
        <w:t>与人方面，</w:t>
      </w:r>
      <w:r>
        <w:rPr>
          <w:rFonts w:ascii="Calibri" w:hAnsi="Calibri" w:cs="Calibri"/>
          <w:color w:val="333333"/>
          <w:szCs w:val="21"/>
        </w:rPr>
        <w:t>MELSERV0-J4</w:t>
      </w:r>
      <w:r>
        <w:rPr>
          <w:rFonts w:hint="eastAsia"/>
          <w:color w:val="333333"/>
          <w:szCs w:val="21"/>
        </w:rPr>
        <w:t>系列伺服产品做到了安全，标准配备“</w:t>
      </w:r>
      <w:r>
        <w:rPr>
          <w:rFonts w:ascii="Calibri" w:hAnsi="Calibri" w:cs="Calibri"/>
          <w:color w:val="333333"/>
          <w:szCs w:val="21"/>
        </w:rPr>
        <w:t>IEC/EC 61800-5-2”</w:t>
      </w:r>
      <w:r>
        <w:rPr>
          <w:rFonts w:hint="eastAsia"/>
          <w:color w:val="333333"/>
          <w:szCs w:val="21"/>
        </w:rPr>
        <w:t>安全功能，提高安全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水平；“</w:t>
      </w:r>
      <w:r>
        <w:rPr>
          <w:rFonts w:ascii="Calibri" w:hAnsi="Calibri" w:cs="Calibri"/>
          <w:color w:val="333333"/>
          <w:szCs w:val="21"/>
        </w:rPr>
        <w:t>Easy to Use</w:t>
      </w:r>
      <w:r>
        <w:rPr>
          <w:rFonts w:hint="eastAsia"/>
          <w:color w:val="333333"/>
          <w:szCs w:val="21"/>
        </w:rPr>
        <w:t>”的启动及调整，通过电脑，可以轻松进行调整、监控器显示、诊断、参数写入</w:t>
      </w:r>
      <w:r>
        <w:rPr>
          <w:rFonts w:ascii="Calibri" w:hAnsi="Calibri" w:cs="Calibri"/>
          <w:color w:val="333333"/>
          <w:szCs w:val="21"/>
        </w:rPr>
        <w:t>/</w:t>
      </w:r>
      <w:r>
        <w:rPr>
          <w:rFonts w:hint="eastAsia"/>
          <w:color w:val="333333"/>
          <w:szCs w:val="21"/>
        </w:rPr>
        <w:t>读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取或运转等操作；降低了综合成本</w:t>
      </w:r>
      <w:r>
        <w:rPr>
          <w:rFonts w:ascii="Calibri" w:hAnsi="Calibri" w:cs="Calibri"/>
          <w:color w:val="333333"/>
          <w:szCs w:val="21"/>
        </w:rPr>
        <w:t>TCO</w:t>
      </w:r>
      <w:r>
        <w:rPr>
          <w:rFonts w:hint="eastAsia"/>
          <w:color w:val="333333"/>
          <w:szCs w:val="21"/>
        </w:rPr>
        <w:t>（</w:t>
      </w:r>
      <w:r>
        <w:rPr>
          <w:rFonts w:ascii="Calibri" w:hAnsi="Calibri" w:cs="Calibri"/>
          <w:color w:val="333333"/>
          <w:szCs w:val="21"/>
        </w:rPr>
        <w:t>Total Cost of Ownership</w:t>
      </w:r>
      <w:r>
        <w:rPr>
          <w:rFonts w:hint="eastAsia"/>
          <w:color w:val="333333"/>
          <w:szCs w:val="21"/>
        </w:rPr>
        <w:t>）的维修功能，并配备了大容量驱动存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储器，修复报警时通过读取报警发生前后的伺服数据迅速分析报警原因。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       </w:t>
      </w:r>
      <w:r>
        <w:rPr>
          <w:rFonts w:hint="eastAsia"/>
          <w:color w:val="333333"/>
          <w:szCs w:val="21"/>
        </w:rPr>
        <w:t>与机器方面，</w:t>
      </w:r>
      <w:r>
        <w:rPr>
          <w:rFonts w:ascii="Calibri" w:hAnsi="Calibri" w:cs="Calibri"/>
          <w:color w:val="333333"/>
          <w:szCs w:val="21"/>
        </w:rPr>
        <w:t>MELSERV0-J4</w:t>
      </w:r>
      <w:r>
        <w:rPr>
          <w:rFonts w:hint="eastAsia"/>
          <w:color w:val="333333"/>
          <w:szCs w:val="21"/>
        </w:rPr>
        <w:t>系列伺服产品配备有业界极高水平的速度，响应频率达到</w:t>
      </w:r>
      <w:r>
        <w:rPr>
          <w:rFonts w:ascii="Calibri" w:hAnsi="Calibri" w:cs="Calibri"/>
          <w:color w:val="333333"/>
          <w:szCs w:val="21"/>
        </w:rPr>
        <w:t>2.5KHZ</w:t>
      </w:r>
      <w:r>
        <w:rPr>
          <w:rFonts w:hint="eastAsia"/>
          <w:color w:val="333333"/>
          <w:szCs w:val="21"/>
        </w:rPr>
        <w:t>；</w:t>
      </w:r>
      <w:r>
        <w:rPr>
          <w:rFonts w:ascii="Calibri" w:hAnsi="Calibri" w:cs="Calibri"/>
          <w:color w:val="333333"/>
          <w:szCs w:val="21"/>
        </w:rPr>
        <w:t>SSC</w:t>
      </w:r>
      <w:r>
        <w:rPr>
          <w:rFonts w:hint="eastAsia"/>
          <w:color w:val="333333"/>
          <w:szCs w:val="21"/>
        </w:rPr>
        <w:t>控制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应用从</w:t>
      </w:r>
      <w:r>
        <w:rPr>
          <w:rFonts w:ascii="Calibri" w:hAnsi="Calibri" w:cs="Calibri"/>
          <w:color w:val="333333"/>
          <w:szCs w:val="21"/>
        </w:rPr>
        <w:t>8</w:t>
      </w:r>
      <w:r>
        <w:rPr>
          <w:rFonts w:hint="eastAsia"/>
          <w:color w:val="333333"/>
          <w:szCs w:val="21"/>
        </w:rPr>
        <w:t>轴扩展到</w:t>
      </w:r>
      <w:r>
        <w:rPr>
          <w:rFonts w:ascii="Calibri" w:hAnsi="Calibri" w:cs="Calibri"/>
          <w:color w:val="333333"/>
          <w:szCs w:val="21"/>
        </w:rPr>
        <w:t>16</w:t>
      </w:r>
      <w:r>
        <w:rPr>
          <w:rFonts w:hint="eastAsia"/>
          <w:color w:val="333333"/>
          <w:szCs w:val="21"/>
        </w:rPr>
        <w:t>轴；高度的伺服增益调整功能可以实现一键式调整及震动抑制控制。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      </w:t>
      </w:r>
      <w:r>
        <w:rPr>
          <w:rFonts w:hint="eastAsia"/>
          <w:color w:val="333333"/>
          <w:szCs w:val="21"/>
        </w:rPr>
        <w:t>与环境方面，</w:t>
      </w:r>
      <w:r>
        <w:rPr>
          <w:rFonts w:ascii="Calibri" w:hAnsi="Calibri" w:cs="Calibri"/>
          <w:color w:val="333333"/>
          <w:szCs w:val="21"/>
        </w:rPr>
        <w:t>MELSERV0-J4</w:t>
      </w:r>
      <w:r>
        <w:rPr>
          <w:rFonts w:hint="eastAsia"/>
          <w:color w:val="333333"/>
          <w:szCs w:val="21"/>
        </w:rPr>
        <w:t>系列伺服产品通过多轴一体化伺服放大器实现了节能，低成本化；同时充分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利用再生能源，进一步实现了装置节能化；可对消耗电力进行分析并通过显示器加以显示；线性伺服电机</w:t>
      </w:r>
      <w:r>
        <w:rPr>
          <w:rFonts w:hint="eastAsia"/>
          <w:color w:val="333333"/>
          <w:szCs w:val="21"/>
        </w:rPr>
        <w:br/>
      </w:r>
      <w:r>
        <w:rPr>
          <w:rFonts w:hint="eastAsia"/>
          <w:color w:val="333333"/>
          <w:szCs w:val="21"/>
        </w:rPr>
        <w:t>也实现节能，省空间化，新的伺服电机</w:t>
      </w:r>
      <w:r>
        <w:rPr>
          <w:rFonts w:ascii="Calibri" w:hAnsi="Calibri" w:cs="Calibri"/>
          <w:color w:val="333333"/>
          <w:szCs w:val="21"/>
        </w:rPr>
        <w:t>LM-H3</w:t>
      </w:r>
      <w:r>
        <w:rPr>
          <w:rFonts w:hint="eastAsia"/>
          <w:color w:val="333333"/>
          <w:szCs w:val="21"/>
        </w:rPr>
        <w:t>系列电流削减</w:t>
      </w:r>
      <w:r>
        <w:rPr>
          <w:rFonts w:ascii="Calibri" w:hAnsi="Calibri" w:cs="Calibri"/>
          <w:color w:val="333333"/>
          <w:szCs w:val="21"/>
        </w:rPr>
        <w:t>25%</w:t>
      </w:r>
      <w:r>
        <w:rPr>
          <w:rFonts w:hint="eastAsia"/>
          <w:color w:val="333333"/>
          <w:szCs w:val="21"/>
        </w:rPr>
        <w:t>，转子轻量化</w:t>
      </w:r>
      <w:r>
        <w:rPr>
          <w:rFonts w:ascii="Calibri" w:hAnsi="Calibri" w:cs="Calibri"/>
          <w:color w:val="333333"/>
          <w:szCs w:val="21"/>
        </w:rPr>
        <w:t>12%</w:t>
      </w:r>
      <w:r>
        <w:rPr>
          <w:rFonts w:hint="eastAsia"/>
          <w:color w:val="333333"/>
          <w:szCs w:val="21"/>
        </w:rPr>
        <w:t>。</w:t>
      </w:r>
      <w:r>
        <w:rPr>
          <w:rFonts w:ascii="Arial" w:hAnsi="Arial" w:cs="Arial"/>
          <w:color w:val="333333"/>
          <w:szCs w:val="21"/>
        </w:rPr>
        <w:br/>
      </w:r>
      <w:r>
        <w:rPr>
          <w:rFonts w:ascii="Arial" w:hAnsi="Arial" w:cs="Arial"/>
          <w:color w:val="333333"/>
          <w:szCs w:val="21"/>
          <w:shd w:val="clear" w:color="auto" w:fill="FFFFFF"/>
        </w:rPr>
        <w:t>       </w:t>
      </w:r>
      <w:r>
        <w:rPr>
          <w:rFonts w:ascii="Calibri" w:hAnsi="Calibri" w:cs="Calibri"/>
          <w:color w:val="333333"/>
          <w:szCs w:val="21"/>
        </w:rPr>
        <w:t>MELSERV0-J4</w:t>
      </w:r>
      <w:r>
        <w:rPr>
          <w:rFonts w:hint="eastAsia"/>
          <w:color w:val="333333"/>
          <w:szCs w:val="21"/>
        </w:rPr>
        <w:t>系列伺服产品</w:t>
      </w:r>
      <w:r w:rsidR="00DA579E">
        <w:rPr>
          <w:rFonts w:hint="eastAsia"/>
          <w:color w:val="333333"/>
          <w:szCs w:val="21"/>
        </w:rPr>
        <w:t>与已有设备间高度兼容，可以与已有伺服放大器设备自由连接，现已</w:t>
      </w:r>
      <w:r>
        <w:rPr>
          <w:rFonts w:hint="eastAsia"/>
          <w:color w:val="333333"/>
          <w:szCs w:val="21"/>
        </w:rPr>
        <w:t>面向中国市场。</w:t>
      </w:r>
    </w:p>
    <w:p w:rsidR="00EB427F" w:rsidRDefault="00EB427F">
      <w:pPr>
        <w:rPr>
          <w:rFonts w:hint="eastAsia"/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MELSERV0-J4</w:t>
      </w:r>
      <w:r>
        <w:rPr>
          <w:rFonts w:hint="eastAsia"/>
          <w:color w:val="333333"/>
          <w:shd w:val="clear" w:color="auto" w:fill="FFFFFF"/>
        </w:rPr>
        <w:t>系列伺服产品特性：</w:t>
      </w:r>
    </w:p>
    <w:p w:rsidR="00EB427F" w:rsidRDefault="00EB427F">
      <w:pPr>
        <w:rPr>
          <w:rFonts w:hint="eastAsia"/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（</w:t>
      </w:r>
      <w:r>
        <w:rPr>
          <w:rFonts w:hint="eastAsia"/>
          <w:color w:val="333333"/>
          <w:shd w:val="clear" w:color="auto" w:fill="FFFFFF"/>
        </w:rPr>
        <w:t>1</w:t>
      </w:r>
      <w:r>
        <w:rPr>
          <w:rFonts w:hint="eastAsia"/>
          <w:color w:val="333333"/>
          <w:shd w:val="clear" w:color="auto" w:fill="FFFFFF"/>
        </w:rPr>
        <w:t>）</w:t>
      </w:r>
    </w:p>
    <w:p w:rsidR="00EB427F" w:rsidRDefault="00EB427F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2661725"/>
            <wp:effectExtent l="1905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27F" w:rsidRDefault="00EB427F">
      <w:pP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与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SSCNET</w:t>
      </w:r>
      <w:r>
        <w:rPr>
          <w:rFonts w:ascii="宋体" w:eastAsia="宋体" w:hAnsi="宋体" w:cs="宋体" w:hint="eastAsia"/>
          <w:color w:val="333333"/>
          <w:sz w:val="18"/>
          <w:szCs w:val="18"/>
          <w:shd w:val="clear" w:color="auto" w:fill="FFFFFF"/>
        </w:rPr>
        <w:t>Ⅲ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/H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兼容，通用（脉冲和模拟输入）接口。符合安全标准。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2/3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轴伺服放大器</w:t>
      </w:r>
    </w:p>
    <w:p w:rsidR="00EB427F" w:rsidRDefault="00EB427F">
      <w:pP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3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）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400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万脉冲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/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转的编码器，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200VAC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等级和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50W—7kW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的产品范围。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HG-KR/HG-MR/HG-SR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系列。</w:t>
      </w:r>
    </w:p>
    <w:p w:rsidR="00EB427F" w:rsidRPr="00EB427F" w:rsidRDefault="00EB427F" w:rsidP="00EB427F"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（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 w:val="18"/>
          <w:szCs w:val="18"/>
          <w:shd w:val="clear" w:color="auto" w:fill="FFFFFF"/>
        </w:rPr>
        <w:t>）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4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个马达系列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(LM-H3/LM-U2/LM-F/LM-K2)</w:t>
      </w: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，可用于多种用途。</w:t>
      </w:r>
    </w:p>
    <w:sectPr w:rsidR="00EB427F" w:rsidRPr="00EB4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C3E" w:rsidRDefault="00487C3E" w:rsidP="00E90083">
      <w:r>
        <w:separator/>
      </w:r>
    </w:p>
  </w:endnote>
  <w:endnote w:type="continuationSeparator" w:id="1">
    <w:p w:rsidR="00487C3E" w:rsidRDefault="00487C3E" w:rsidP="00E90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C3E" w:rsidRDefault="00487C3E" w:rsidP="00E90083">
      <w:r>
        <w:separator/>
      </w:r>
    </w:p>
  </w:footnote>
  <w:footnote w:type="continuationSeparator" w:id="1">
    <w:p w:rsidR="00487C3E" w:rsidRDefault="00487C3E" w:rsidP="00E90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083"/>
    <w:rsid w:val="00003C56"/>
    <w:rsid w:val="00487C3E"/>
    <w:rsid w:val="00C241F3"/>
    <w:rsid w:val="00DA579E"/>
    <w:rsid w:val="00E90083"/>
    <w:rsid w:val="00EB4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0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0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0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00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3C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3C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121</Words>
  <Characters>694</Characters>
  <Application>Microsoft Office Word</Application>
  <DocSecurity>0</DocSecurity>
  <Lines>5</Lines>
  <Paragraphs>1</Paragraphs>
  <ScaleCrop>false</ScaleCrop>
  <Company>微软中国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2015-07-10T07:53:00Z</dcterms:created>
  <dcterms:modified xsi:type="dcterms:W3CDTF">2015-07-10T07:57:00Z</dcterms:modified>
</cp:coreProperties>
</file>